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F73E0" w14:textId="77777777" w:rsidR="00361BF4" w:rsidRPr="00C23EC1" w:rsidRDefault="00361BF4" w:rsidP="00361BF4">
      <w:pPr>
        <w:rPr>
          <w:rFonts w:ascii="Cambria" w:hAnsi="Cambria"/>
          <w:vanish/>
        </w:rPr>
      </w:pPr>
      <w:bookmarkStart w:id="0" w:name="onderwerp"/>
      <w:bookmarkEnd w:id="0"/>
    </w:p>
    <w:p w14:paraId="603BA8CC" w14:textId="77777777" w:rsidR="00361BF4" w:rsidRPr="00C23EC1" w:rsidRDefault="00361BF4" w:rsidP="00361BF4">
      <w:pPr>
        <w:rPr>
          <w:rFonts w:ascii="Cambria" w:hAnsi="Cambria"/>
          <w:vanish/>
        </w:rPr>
      </w:pPr>
      <w:bookmarkStart w:id="1" w:name="naamgeadresseerde"/>
      <w:bookmarkEnd w:id="1"/>
    </w:p>
    <w:p w14:paraId="558B7B72" w14:textId="198445E7" w:rsidR="00361BF4" w:rsidRPr="00C23EC1" w:rsidRDefault="00C75706" w:rsidP="00361BF4">
      <w:pPr>
        <w:rPr>
          <w:rFonts w:ascii="Cambria" w:hAnsi="Cambria"/>
          <w:vanish/>
        </w:rPr>
      </w:pPr>
      <w:bookmarkStart w:id="2" w:name="adresgeadresseerde"/>
      <w:bookmarkEnd w:id="2"/>
      <w:r w:rsidRPr="00C23EC1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27A7D39" wp14:editId="4AE43911">
                <wp:simplePos x="0" y="0"/>
                <wp:positionH relativeFrom="column">
                  <wp:posOffset>4044950</wp:posOffset>
                </wp:positionH>
                <wp:positionV relativeFrom="paragraph">
                  <wp:posOffset>-314960</wp:posOffset>
                </wp:positionV>
                <wp:extent cx="2170800" cy="572400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800" cy="57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4EC8E" w14:textId="027D9DBE" w:rsidR="00C75706" w:rsidRPr="005D5A51" w:rsidRDefault="00654C23" w:rsidP="00C75706">
                            <w:pPr>
                              <w:rPr>
                                <w:rFonts w:ascii="Arial" w:hAnsi="Arial" w:cs="Arial"/>
                                <w:b/>
                                <w:color w:val="1C456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C4569"/>
                                <w:sz w:val="20"/>
                                <w:szCs w:val="20"/>
                              </w:rPr>
                              <w:t>Dienst Economie &amp; Bouwzaken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7D39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318.5pt;margin-top:-24.8pt;width:170.95pt;height:45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" filled="f" stroked="f">
                <v:textbox>
                  <w:txbxContent>
                    <w:p w14:paraId="2354EC8E" w14:textId="027D9DBE" w:rsidR="00C75706" w:rsidRPr="005D5A51" w:rsidRDefault="00654C23" w:rsidP="00C75706">
                      <w:pPr>
                        <w:rPr>
                          <w:rFonts w:ascii="Arial" w:hAnsi="Arial" w:cs="Arial"/>
                          <w:b/>
                          <w:color w:val="1C4569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C4569"/>
                          <w:sz w:val="20"/>
                          <w:szCs w:val="20"/>
                        </w:rPr>
                        <w:t>Dienst Economie &amp; Bouwzaken</w:t>
                      </w:r>
                    </w:p>
                  </w:txbxContent>
                </v:textbox>
              </v:shape>
            </w:pict>
          </mc:Fallback>
        </mc:AlternateContent>
      </w:r>
    </w:p>
    <w:p w14:paraId="630BB927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53CAE6DB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2A0749A9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666E83DC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38C56AC9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064D0293" w14:textId="77777777" w:rsidR="00654C23" w:rsidRPr="00654C23" w:rsidRDefault="00654C23" w:rsidP="00654C23">
      <w:pPr>
        <w:rPr>
          <w:rFonts w:ascii="Cambria" w:hAnsi="Cambria" w:cs="Arial"/>
          <w:iCs/>
          <w:sz w:val="40"/>
          <w:szCs w:val="40"/>
        </w:rPr>
      </w:pPr>
      <w:r w:rsidRPr="00654C23">
        <w:rPr>
          <w:rFonts w:ascii="Cambria" w:hAnsi="Cambria" w:cs="Arial"/>
          <w:iCs/>
          <w:sz w:val="40"/>
          <w:szCs w:val="40"/>
        </w:rPr>
        <w:t>Modelprogramma Kascontrolecommissie</w:t>
      </w:r>
    </w:p>
    <w:p w14:paraId="53686E35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6858D8EB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33869E44" w14:textId="77777777" w:rsidR="00654C23" w:rsidRPr="00654C23" w:rsidRDefault="00654C23" w:rsidP="00654C23">
      <w:pPr>
        <w:rPr>
          <w:rFonts w:ascii="Cambria" w:hAnsi="Cambria" w:cs="Arial"/>
          <w:b/>
          <w:bCs/>
          <w:iCs/>
          <w:szCs w:val="22"/>
        </w:rPr>
      </w:pPr>
      <w:r w:rsidRPr="00654C23">
        <w:rPr>
          <w:rFonts w:ascii="Cambria" w:hAnsi="Cambria" w:cs="Arial"/>
          <w:b/>
          <w:bCs/>
          <w:iCs/>
          <w:szCs w:val="22"/>
        </w:rPr>
        <w:t>1</w:t>
      </w:r>
      <w:r w:rsidRPr="00654C23">
        <w:rPr>
          <w:rFonts w:ascii="Cambria" w:hAnsi="Cambria" w:cs="Arial"/>
          <w:b/>
          <w:bCs/>
          <w:iCs/>
          <w:szCs w:val="22"/>
        </w:rPr>
        <w:tab/>
        <w:t>Boekhouding</w:t>
      </w:r>
    </w:p>
    <w:p w14:paraId="4E7269F3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51991124" w14:textId="78337A60" w:rsidR="00654C23" w:rsidRPr="00654C23" w:rsidRDefault="00654C23" w:rsidP="00654C23">
      <w:pPr>
        <w:pStyle w:val="Lijstalinea"/>
        <w:numPr>
          <w:ilvl w:val="1"/>
          <w:numId w:val="1"/>
        </w:num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De openingsbalans controleren aan de hand van de gepubliceerde balans van het vorig</w:t>
      </w:r>
    </w:p>
    <w:p w14:paraId="1657618D" w14:textId="4D159F9C" w:rsidR="00654C23" w:rsidRPr="00654C23" w:rsidRDefault="00654C23" w:rsidP="00654C23">
      <w:pPr>
        <w:pStyle w:val="Lijstalinea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boekjaar</w:t>
      </w:r>
    </w:p>
    <w:p w14:paraId="4E976E06" w14:textId="2264B665" w:rsidR="00654C23" w:rsidRPr="00654C23" w:rsidRDefault="00654C23" w:rsidP="00654C23">
      <w:pPr>
        <w:pStyle w:val="Lijstalinea"/>
        <w:numPr>
          <w:ilvl w:val="1"/>
          <w:numId w:val="1"/>
        </w:num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De mutaties (in boeken of grootboekkaarten of computerlijsten) kritisch doornemen en</w:t>
      </w:r>
    </w:p>
    <w:p w14:paraId="314622A2" w14:textId="1888AE67" w:rsidR="00654C23" w:rsidRPr="00654C23" w:rsidRDefault="00654C23" w:rsidP="00654C23">
      <w:pPr>
        <w:pStyle w:val="Lijstalinea"/>
        <w:ind w:left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steekproefsgewijs controleren. Daarbij dient tenminste aandacht te worden besteed aan posten die 20% of meer van de totale grootboekrekening uitmaken en/of 10% of meer van de totale rubriek. Verder dienen de personeelskosten zorgvuldig op juistheid en volledigheid te worden gecontroleerd.</w:t>
      </w:r>
    </w:p>
    <w:p w14:paraId="4AA52DF3" w14:textId="3DE09852" w:rsidR="00654C23" w:rsidRPr="00654C23" w:rsidRDefault="00654C23" w:rsidP="00654C23">
      <w:pPr>
        <w:pStyle w:val="Lijstalinea"/>
        <w:numPr>
          <w:ilvl w:val="1"/>
          <w:numId w:val="1"/>
        </w:num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De controle belangrijke posten van ontvangen en uitgaven doortrekken naar de</w:t>
      </w:r>
    </w:p>
    <w:p w14:paraId="6AAB7478" w14:textId="7845C181" w:rsidR="00654C23" w:rsidRPr="00654C23" w:rsidRDefault="00654C23" w:rsidP="00654C23">
      <w:pPr>
        <w:pStyle w:val="Lijstalinea"/>
        <w:ind w:left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boekhouding en de jaarrekening.</w:t>
      </w:r>
    </w:p>
    <w:p w14:paraId="31BBD03F" w14:textId="0D30CAB2" w:rsidR="00654C23" w:rsidRPr="00654C23" w:rsidRDefault="00654C23" w:rsidP="00654C23">
      <w:pPr>
        <w:pStyle w:val="Lijstalinea"/>
        <w:numPr>
          <w:ilvl w:val="1"/>
          <w:numId w:val="1"/>
        </w:num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Nagaan of alle transacties goed gedocumenteerd zijn in de boekhouding en alle</w:t>
      </w:r>
    </w:p>
    <w:p w14:paraId="4EA014B5" w14:textId="1D5DC784" w:rsidR="00654C23" w:rsidRPr="00654C23" w:rsidRDefault="00654C23" w:rsidP="00654C23">
      <w:pPr>
        <w:pStyle w:val="Lijstalinea"/>
        <w:ind w:left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procedures worden nageleefd.</w:t>
      </w:r>
    </w:p>
    <w:p w14:paraId="6E4739EB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3D85E83A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552ADCA6" w14:textId="77777777" w:rsidR="00654C23" w:rsidRPr="00654C23" w:rsidRDefault="00654C23" w:rsidP="00654C23">
      <w:pPr>
        <w:rPr>
          <w:rFonts w:ascii="Cambria" w:hAnsi="Cambria" w:cs="Arial"/>
          <w:b/>
          <w:bCs/>
          <w:iCs/>
          <w:szCs w:val="22"/>
        </w:rPr>
      </w:pPr>
      <w:r w:rsidRPr="00654C23">
        <w:rPr>
          <w:rFonts w:ascii="Cambria" w:hAnsi="Cambria" w:cs="Arial"/>
          <w:b/>
          <w:bCs/>
          <w:iCs/>
          <w:szCs w:val="22"/>
        </w:rPr>
        <w:t>2</w:t>
      </w:r>
      <w:r w:rsidRPr="00654C23">
        <w:rPr>
          <w:rFonts w:ascii="Cambria" w:hAnsi="Cambria" w:cs="Arial"/>
          <w:b/>
          <w:bCs/>
          <w:iCs/>
          <w:szCs w:val="22"/>
        </w:rPr>
        <w:tab/>
        <w:t>Effecten</w:t>
      </w:r>
    </w:p>
    <w:p w14:paraId="685FB580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3DD0B140" w14:textId="77777777" w:rsid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2.01</w:t>
      </w:r>
      <w:r>
        <w:rPr>
          <w:rFonts w:ascii="Cambria" w:hAnsi="Cambria" w:cs="Arial"/>
          <w:iCs/>
          <w:szCs w:val="22"/>
        </w:rPr>
        <w:tab/>
      </w:r>
      <w:r w:rsidRPr="00654C23">
        <w:rPr>
          <w:rFonts w:ascii="Cambria" w:hAnsi="Cambria" w:cs="Arial"/>
          <w:iCs/>
          <w:szCs w:val="22"/>
        </w:rPr>
        <w:t>Vaststellen dat de balansbedragen voor effecten in overeenstemming zijn met de saldo</w:t>
      </w:r>
    </w:p>
    <w:p w14:paraId="4FC71640" w14:textId="77777777" w:rsidR="00654C23" w:rsidRDefault="00654C23" w:rsidP="00654C23">
      <w:pPr>
        <w:ind w:firstLine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opgave van de bank (per balansdatum). Maak van deze laatste kopieën ten behoeve van</w:t>
      </w:r>
    </w:p>
    <w:p w14:paraId="71B347F5" w14:textId="7060846E" w:rsidR="00654C23" w:rsidRPr="00654C23" w:rsidRDefault="00654C23" w:rsidP="00654C23">
      <w:pPr>
        <w:ind w:firstLine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de afdeling Financieel Economische Zaken.</w:t>
      </w:r>
    </w:p>
    <w:p w14:paraId="24FCC5C1" w14:textId="77777777" w:rsid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2.02</w:t>
      </w:r>
      <w:r>
        <w:rPr>
          <w:rFonts w:ascii="Cambria" w:hAnsi="Cambria" w:cs="Arial"/>
          <w:iCs/>
          <w:szCs w:val="22"/>
        </w:rPr>
        <w:tab/>
      </w:r>
      <w:r w:rsidRPr="00654C23">
        <w:rPr>
          <w:rFonts w:ascii="Cambria" w:hAnsi="Cambria" w:cs="Arial"/>
          <w:iCs/>
          <w:szCs w:val="22"/>
        </w:rPr>
        <w:t>Vaststellen dat de mutaties op de rekening effecten gedekt worden door bescheiden van</w:t>
      </w:r>
    </w:p>
    <w:p w14:paraId="63951C82" w14:textId="3A608C8D" w:rsidR="00654C23" w:rsidRPr="00654C23" w:rsidRDefault="00654C23" w:rsidP="00654C23">
      <w:pPr>
        <w:ind w:firstLine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de bank en in overeenstemming met (</w:t>
      </w:r>
      <w:proofErr w:type="spellStart"/>
      <w:r w:rsidRPr="00654C23">
        <w:rPr>
          <w:rFonts w:ascii="Cambria" w:hAnsi="Cambria" w:cs="Arial"/>
          <w:iCs/>
          <w:szCs w:val="22"/>
        </w:rPr>
        <w:t>bestuurs</w:t>
      </w:r>
      <w:proofErr w:type="spellEnd"/>
      <w:r w:rsidRPr="00654C23">
        <w:rPr>
          <w:rFonts w:ascii="Cambria" w:hAnsi="Cambria" w:cs="Arial"/>
          <w:iCs/>
          <w:szCs w:val="22"/>
        </w:rPr>
        <w:t>)besluiten.</w:t>
      </w:r>
    </w:p>
    <w:p w14:paraId="6A739BE3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70304C8C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07F58515" w14:textId="77777777" w:rsidR="00654C23" w:rsidRPr="00654C23" w:rsidRDefault="00654C23" w:rsidP="00654C23">
      <w:pPr>
        <w:rPr>
          <w:rFonts w:ascii="Cambria" w:hAnsi="Cambria" w:cs="Arial"/>
          <w:b/>
          <w:bCs/>
          <w:iCs/>
          <w:szCs w:val="22"/>
        </w:rPr>
      </w:pPr>
      <w:r w:rsidRPr="00654C23">
        <w:rPr>
          <w:rFonts w:ascii="Cambria" w:hAnsi="Cambria" w:cs="Arial"/>
          <w:b/>
          <w:bCs/>
          <w:iCs/>
          <w:szCs w:val="22"/>
        </w:rPr>
        <w:t>3</w:t>
      </w:r>
      <w:r w:rsidRPr="00654C23">
        <w:rPr>
          <w:rFonts w:ascii="Cambria" w:hAnsi="Cambria" w:cs="Arial"/>
          <w:b/>
          <w:bCs/>
          <w:iCs/>
          <w:szCs w:val="22"/>
        </w:rPr>
        <w:tab/>
        <w:t>Bank</w:t>
      </w:r>
    </w:p>
    <w:p w14:paraId="70FF3198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31F86F6E" w14:textId="77777777" w:rsid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3.01</w:t>
      </w:r>
      <w:r>
        <w:rPr>
          <w:rFonts w:ascii="Cambria" w:hAnsi="Cambria" w:cs="Arial"/>
          <w:iCs/>
          <w:szCs w:val="22"/>
        </w:rPr>
        <w:tab/>
      </w:r>
      <w:r w:rsidRPr="00654C23">
        <w:rPr>
          <w:rFonts w:ascii="Cambria" w:hAnsi="Cambria" w:cs="Arial"/>
          <w:iCs/>
          <w:szCs w:val="22"/>
        </w:rPr>
        <w:t xml:space="preserve">Vaststellen dat de banksaldi in overeenstemming zijn met het laatste </w:t>
      </w:r>
      <w:proofErr w:type="spellStart"/>
      <w:r w:rsidRPr="00654C23">
        <w:rPr>
          <w:rFonts w:ascii="Cambria" w:hAnsi="Cambria" w:cs="Arial"/>
          <w:iCs/>
          <w:szCs w:val="22"/>
        </w:rPr>
        <w:t>dagschrift</w:t>
      </w:r>
      <w:proofErr w:type="spellEnd"/>
      <w:r w:rsidRPr="00654C23">
        <w:rPr>
          <w:rFonts w:ascii="Cambria" w:hAnsi="Cambria" w:cs="Arial"/>
          <w:iCs/>
          <w:szCs w:val="22"/>
        </w:rPr>
        <w:t xml:space="preserve"> van het</w:t>
      </w:r>
    </w:p>
    <w:p w14:paraId="2D869415" w14:textId="77777777" w:rsidR="00654C23" w:rsidRDefault="00654C23" w:rsidP="00654C23">
      <w:pPr>
        <w:ind w:firstLine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 xml:space="preserve">oude boekjaar en het eerste </w:t>
      </w:r>
      <w:proofErr w:type="spellStart"/>
      <w:r w:rsidRPr="00654C23">
        <w:rPr>
          <w:rFonts w:ascii="Cambria" w:hAnsi="Cambria" w:cs="Arial"/>
          <w:iCs/>
          <w:szCs w:val="22"/>
        </w:rPr>
        <w:t>dagschrift</w:t>
      </w:r>
      <w:proofErr w:type="spellEnd"/>
      <w:r w:rsidRPr="00654C23">
        <w:rPr>
          <w:rFonts w:ascii="Cambria" w:hAnsi="Cambria" w:cs="Arial"/>
          <w:iCs/>
          <w:szCs w:val="22"/>
        </w:rPr>
        <w:t xml:space="preserve"> van het nieuwe boekjaar. Maak van deze laatste</w:t>
      </w:r>
    </w:p>
    <w:p w14:paraId="34233B48" w14:textId="77777777" w:rsidR="00654C23" w:rsidRDefault="00654C23" w:rsidP="00654C23">
      <w:pPr>
        <w:ind w:firstLine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kopieën ten behoeve van de afdeling Financieel Economische Zaken. Steekproefsgewijs</w:t>
      </w:r>
    </w:p>
    <w:p w14:paraId="091E928D" w14:textId="51473759" w:rsidR="00654C23" w:rsidRPr="00654C23" w:rsidRDefault="00654C23" w:rsidP="00654C23">
      <w:pPr>
        <w:ind w:firstLine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de overlegde bankafschriften controleren en vaststellen of saldi en nummers aansluiten.</w:t>
      </w:r>
    </w:p>
    <w:p w14:paraId="74E8E849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26243A26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56D78092" w14:textId="77777777" w:rsidR="00654C23" w:rsidRPr="00654C23" w:rsidRDefault="00654C23" w:rsidP="00654C23">
      <w:pPr>
        <w:rPr>
          <w:rFonts w:ascii="Cambria" w:hAnsi="Cambria" w:cs="Arial"/>
          <w:b/>
          <w:bCs/>
          <w:iCs/>
          <w:szCs w:val="22"/>
        </w:rPr>
      </w:pPr>
      <w:r w:rsidRPr="00654C23">
        <w:rPr>
          <w:rFonts w:ascii="Cambria" w:hAnsi="Cambria" w:cs="Arial"/>
          <w:b/>
          <w:bCs/>
          <w:iCs/>
          <w:szCs w:val="22"/>
        </w:rPr>
        <w:t>4</w:t>
      </w:r>
      <w:r w:rsidRPr="00654C23">
        <w:rPr>
          <w:rFonts w:ascii="Cambria" w:hAnsi="Cambria" w:cs="Arial"/>
          <w:b/>
          <w:bCs/>
          <w:iCs/>
          <w:szCs w:val="22"/>
        </w:rPr>
        <w:tab/>
        <w:t>Kas</w:t>
      </w:r>
    </w:p>
    <w:p w14:paraId="246C46CB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476C4D7F" w14:textId="77777777" w:rsid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4.01</w:t>
      </w:r>
      <w:r>
        <w:rPr>
          <w:rFonts w:ascii="Cambria" w:hAnsi="Cambria" w:cs="Arial"/>
          <w:iCs/>
          <w:szCs w:val="22"/>
        </w:rPr>
        <w:tab/>
      </w:r>
      <w:r w:rsidRPr="00654C23">
        <w:rPr>
          <w:rFonts w:ascii="Cambria" w:hAnsi="Cambria" w:cs="Arial"/>
          <w:iCs/>
          <w:szCs w:val="22"/>
        </w:rPr>
        <w:t>Vaststellen of er een adequate organisatie is ter zake het contant geldverkeer</w:t>
      </w:r>
    </w:p>
    <w:p w14:paraId="68E4A6D8" w14:textId="03FE2208" w:rsidR="00654C23" w:rsidRPr="00654C23" w:rsidRDefault="00654C23" w:rsidP="00654C23">
      <w:pPr>
        <w:ind w:firstLine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(bijvoorbeeld procedure tellen en afdragen van contant geldontvangsten)</w:t>
      </w:r>
    </w:p>
    <w:p w14:paraId="1E5F445C" w14:textId="77777777" w:rsid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4.02</w:t>
      </w:r>
      <w:r>
        <w:rPr>
          <w:rFonts w:ascii="Cambria" w:hAnsi="Cambria" w:cs="Arial"/>
          <w:iCs/>
          <w:szCs w:val="22"/>
        </w:rPr>
        <w:tab/>
      </w:r>
      <w:r w:rsidRPr="00654C23">
        <w:rPr>
          <w:rFonts w:ascii="Cambria" w:hAnsi="Cambria" w:cs="Arial"/>
          <w:iCs/>
          <w:szCs w:val="22"/>
        </w:rPr>
        <w:t>Vaststellen dat het kassaldo in overeenstemming is met het kasboek per balansdatum en</w:t>
      </w:r>
    </w:p>
    <w:p w14:paraId="26E1A927" w14:textId="72CF8647" w:rsidR="00654C23" w:rsidRPr="00654C23" w:rsidRDefault="00654C23" w:rsidP="00654C23">
      <w:pPr>
        <w:ind w:firstLine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per begindatum van het nieuwe boekjaar.</w:t>
      </w:r>
    </w:p>
    <w:p w14:paraId="3A22FA3C" w14:textId="3A770BED" w:rsidR="00654C23" w:rsidRP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4.03</w:t>
      </w:r>
      <w:r>
        <w:rPr>
          <w:rFonts w:ascii="Cambria" w:hAnsi="Cambria" w:cs="Arial"/>
          <w:iCs/>
          <w:szCs w:val="22"/>
        </w:rPr>
        <w:tab/>
      </w:r>
      <w:r w:rsidRPr="00654C23">
        <w:rPr>
          <w:rFonts w:ascii="Cambria" w:hAnsi="Cambria" w:cs="Arial"/>
          <w:iCs/>
          <w:szCs w:val="22"/>
        </w:rPr>
        <w:t>Controleren of het overlegde kasboek (of kasbladen) compleet is door vast te stellen dat</w:t>
      </w:r>
      <w:r>
        <w:rPr>
          <w:rFonts w:ascii="Cambria" w:hAnsi="Cambria" w:cs="Arial"/>
          <w:iCs/>
          <w:szCs w:val="22"/>
        </w:rPr>
        <w:tab/>
      </w:r>
      <w:r w:rsidRPr="00654C23">
        <w:rPr>
          <w:rFonts w:ascii="Cambria" w:hAnsi="Cambria" w:cs="Arial"/>
          <w:iCs/>
          <w:szCs w:val="22"/>
        </w:rPr>
        <w:t>de saldi aansluiten.</w:t>
      </w:r>
    </w:p>
    <w:p w14:paraId="6AE6AB0F" w14:textId="2AE1E0F2" w:rsidR="00654C23" w:rsidRP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4.04</w:t>
      </w:r>
      <w:r>
        <w:rPr>
          <w:rFonts w:ascii="Cambria" w:hAnsi="Cambria" w:cs="Arial"/>
          <w:iCs/>
          <w:szCs w:val="22"/>
        </w:rPr>
        <w:tab/>
      </w:r>
      <w:r w:rsidRPr="00654C23">
        <w:rPr>
          <w:rFonts w:ascii="Cambria" w:hAnsi="Cambria" w:cs="Arial"/>
          <w:iCs/>
          <w:szCs w:val="22"/>
        </w:rPr>
        <w:t>De mutaties kritisch doornemen en steekproefsgewijs controleren met bescheiden.</w:t>
      </w:r>
    </w:p>
    <w:p w14:paraId="4033B379" w14:textId="77777777" w:rsid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4.05</w:t>
      </w:r>
      <w:r>
        <w:rPr>
          <w:rFonts w:ascii="Cambria" w:hAnsi="Cambria" w:cs="Arial"/>
          <w:iCs/>
          <w:szCs w:val="22"/>
        </w:rPr>
        <w:tab/>
      </w:r>
      <w:r w:rsidRPr="00654C23">
        <w:rPr>
          <w:rFonts w:ascii="Cambria" w:hAnsi="Cambria" w:cs="Arial"/>
          <w:iCs/>
          <w:szCs w:val="22"/>
        </w:rPr>
        <w:t>Het kasboek globaal natellen en vaststellen dat de mutaties volledig geboekt zijn op de</w:t>
      </w:r>
    </w:p>
    <w:p w14:paraId="2E3D416E" w14:textId="0A537ECA" w:rsidR="00654C23" w:rsidRPr="00654C23" w:rsidRDefault="00654C23" w:rsidP="00654C23">
      <w:pPr>
        <w:ind w:firstLine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grootboekrekening.</w:t>
      </w:r>
    </w:p>
    <w:p w14:paraId="7F03F0D9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4D928336" w14:textId="77777777" w:rsidR="00654C23" w:rsidRDefault="00654C23" w:rsidP="00654C23">
      <w:pPr>
        <w:rPr>
          <w:rFonts w:ascii="Cambria" w:hAnsi="Cambria" w:cs="Arial"/>
          <w:b/>
          <w:bCs/>
          <w:iCs/>
          <w:szCs w:val="22"/>
        </w:rPr>
      </w:pPr>
    </w:p>
    <w:p w14:paraId="6EFBC7AC" w14:textId="3D96644C" w:rsidR="00654C23" w:rsidRPr="00654C23" w:rsidRDefault="00654C23" w:rsidP="00654C23">
      <w:pPr>
        <w:rPr>
          <w:rFonts w:ascii="Cambria" w:hAnsi="Cambria" w:cs="Arial"/>
          <w:b/>
          <w:bCs/>
          <w:iCs/>
          <w:szCs w:val="22"/>
        </w:rPr>
      </w:pPr>
      <w:r w:rsidRPr="00654C23">
        <w:rPr>
          <w:rFonts w:ascii="Cambria" w:hAnsi="Cambria" w:cs="Arial"/>
          <w:b/>
          <w:bCs/>
          <w:iCs/>
          <w:szCs w:val="22"/>
        </w:rPr>
        <w:lastRenderedPageBreak/>
        <w:t>5</w:t>
      </w:r>
      <w:r w:rsidRPr="00654C23">
        <w:rPr>
          <w:rFonts w:ascii="Cambria" w:hAnsi="Cambria" w:cs="Arial"/>
          <w:b/>
          <w:bCs/>
          <w:iCs/>
          <w:szCs w:val="22"/>
        </w:rPr>
        <w:tab/>
        <w:t>Betaalde facturen</w:t>
      </w:r>
    </w:p>
    <w:p w14:paraId="4C27FC55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2421683F" w14:textId="77777777" w:rsid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5.01</w:t>
      </w:r>
      <w:r>
        <w:rPr>
          <w:rFonts w:ascii="Cambria" w:hAnsi="Cambria" w:cs="Arial"/>
          <w:iCs/>
          <w:szCs w:val="22"/>
        </w:rPr>
        <w:tab/>
      </w:r>
      <w:r w:rsidRPr="00654C23">
        <w:rPr>
          <w:rFonts w:ascii="Cambria" w:hAnsi="Cambria" w:cs="Arial"/>
          <w:iCs/>
          <w:szCs w:val="22"/>
        </w:rPr>
        <w:t>Vaststellen of er een adequaat vierogen principe voor het betalingsverkeer is</w:t>
      </w:r>
    </w:p>
    <w:p w14:paraId="3508239E" w14:textId="32027A7A" w:rsidR="00654C23" w:rsidRPr="00654C23" w:rsidRDefault="00654C23" w:rsidP="00654C23">
      <w:pPr>
        <w:ind w:firstLine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georganiseerd.</w:t>
      </w:r>
    </w:p>
    <w:p w14:paraId="725A84BF" w14:textId="77777777" w:rsid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5.02</w:t>
      </w:r>
      <w:r>
        <w:rPr>
          <w:rFonts w:ascii="Cambria" w:hAnsi="Cambria" w:cs="Arial"/>
          <w:iCs/>
          <w:szCs w:val="22"/>
        </w:rPr>
        <w:tab/>
      </w:r>
      <w:r w:rsidRPr="00654C23">
        <w:rPr>
          <w:rFonts w:ascii="Cambria" w:hAnsi="Cambria" w:cs="Arial"/>
          <w:iCs/>
          <w:szCs w:val="22"/>
        </w:rPr>
        <w:t>Deze facturen globaal doornemen. Daarbij letten op:</w:t>
      </w:r>
    </w:p>
    <w:p w14:paraId="5940EC3A" w14:textId="3DAFCD0E" w:rsidR="00654C23" w:rsidRDefault="00654C23" w:rsidP="00654C23">
      <w:pPr>
        <w:ind w:firstLine="708"/>
        <w:rPr>
          <w:rFonts w:ascii="Cambria" w:hAnsi="Cambria" w:cs="Arial"/>
          <w:iCs/>
          <w:szCs w:val="22"/>
        </w:rPr>
      </w:pPr>
      <w:r>
        <w:rPr>
          <w:rFonts w:ascii="Cambria" w:hAnsi="Cambria" w:cs="Arial"/>
          <w:iCs/>
          <w:szCs w:val="22"/>
        </w:rPr>
        <w:t xml:space="preserve">- </w:t>
      </w:r>
      <w:r w:rsidRPr="00654C23">
        <w:rPr>
          <w:rFonts w:ascii="Cambria" w:hAnsi="Cambria" w:cs="Arial"/>
          <w:iCs/>
          <w:szCs w:val="22"/>
        </w:rPr>
        <w:t>juiste betalingsfiattering (paraaf verantwoordelijke kerkmeester);</w:t>
      </w:r>
    </w:p>
    <w:p w14:paraId="5F3720B5" w14:textId="77777777" w:rsidR="00654C23" w:rsidRDefault="00654C23" w:rsidP="00654C23">
      <w:pPr>
        <w:ind w:firstLine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-</w:t>
      </w:r>
      <w:r>
        <w:rPr>
          <w:rFonts w:ascii="Cambria" w:hAnsi="Cambria" w:cs="Arial"/>
          <w:iCs/>
          <w:szCs w:val="22"/>
        </w:rPr>
        <w:t xml:space="preserve"> </w:t>
      </w:r>
      <w:r w:rsidRPr="00654C23">
        <w:rPr>
          <w:rFonts w:ascii="Cambria" w:hAnsi="Cambria" w:cs="Arial"/>
          <w:iCs/>
          <w:szCs w:val="22"/>
        </w:rPr>
        <w:t>vermelding datum en wijze van betaling;</w:t>
      </w:r>
    </w:p>
    <w:p w14:paraId="7BCA493F" w14:textId="77777777" w:rsidR="00654C23" w:rsidRDefault="00654C23" w:rsidP="00654C23">
      <w:pPr>
        <w:ind w:firstLine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-</w:t>
      </w:r>
      <w:r>
        <w:rPr>
          <w:rFonts w:ascii="Cambria" w:hAnsi="Cambria" w:cs="Arial"/>
          <w:iCs/>
          <w:szCs w:val="22"/>
        </w:rPr>
        <w:t xml:space="preserve"> </w:t>
      </w:r>
      <w:r w:rsidRPr="00654C23">
        <w:rPr>
          <w:rFonts w:ascii="Cambria" w:hAnsi="Cambria" w:cs="Arial"/>
          <w:iCs/>
          <w:szCs w:val="22"/>
        </w:rPr>
        <w:t xml:space="preserve">tenaamstelling van factuur nagaan en bij onduidelijkheid hieromtrent nagaan uit de </w:t>
      </w:r>
    </w:p>
    <w:p w14:paraId="7001F8B6" w14:textId="77777777" w:rsidR="00654C23" w:rsidRDefault="00654C23" w:rsidP="00654C23">
      <w:pPr>
        <w:ind w:firstLine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omschrijving van de factuur of deze past binnen de “</w:t>
      </w:r>
      <w:proofErr w:type="spellStart"/>
      <w:r w:rsidRPr="00654C23">
        <w:rPr>
          <w:rFonts w:ascii="Cambria" w:hAnsi="Cambria" w:cs="Arial"/>
          <w:iCs/>
          <w:szCs w:val="22"/>
        </w:rPr>
        <w:t>bedrijfsvoering”van</w:t>
      </w:r>
      <w:proofErr w:type="spellEnd"/>
      <w:r w:rsidRPr="00654C23">
        <w:rPr>
          <w:rFonts w:ascii="Cambria" w:hAnsi="Cambria" w:cs="Arial"/>
          <w:iCs/>
          <w:szCs w:val="22"/>
        </w:rPr>
        <w:t xml:space="preserve"> de parochie;</w:t>
      </w:r>
    </w:p>
    <w:p w14:paraId="253E5C3A" w14:textId="02C74F97" w:rsidR="00654C23" w:rsidRPr="00654C23" w:rsidRDefault="00654C23" w:rsidP="00654C23">
      <w:pPr>
        <w:ind w:firstLine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-</w:t>
      </w:r>
      <w:r>
        <w:rPr>
          <w:rFonts w:ascii="Cambria" w:hAnsi="Cambria" w:cs="Arial"/>
          <w:iCs/>
          <w:szCs w:val="22"/>
        </w:rPr>
        <w:t xml:space="preserve"> </w:t>
      </w:r>
      <w:r w:rsidRPr="00654C23">
        <w:rPr>
          <w:rFonts w:ascii="Cambria" w:hAnsi="Cambria" w:cs="Arial"/>
          <w:iCs/>
          <w:szCs w:val="22"/>
        </w:rPr>
        <w:t>voldoende documentatie van betaling door bescheiden.</w:t>
      </w:r>
    </w:p>
    <w:p w14:paraId="6464EE37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0F13A952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00537381" w14:textId="77777777" w:rsidR="00654C23" w:rsidRPr="00654C23" w:rsidRDefault="00654C23" w:rsidP="00654C23">
      <w:pPr>
        <w:rPr>
          <w:rFonts w:ascii="Cambria" w:hAnsi="Cambria" w:cs="Arial"/>
          <w:b/>
          <w:bCs/>
          <w:iCs/>
          <w:szCs w:val="22"/>
        </w:rPr>
      </w:pPr>
      <w:r w:rsidRPr="00654C23">
        <w:rPr>
          <w:rFonts w:ascii="Cambria" w:hAnsi="Cambria" w:cs="Arial"/>
          <w:b/>
          <w:bCs/>
          <w:iCs/>
          <w:szCs w:val="22"/>
        </w:rPr>
        <w:t>6</w:t>
      </w:r>
      <w:r w:rsidRPr="00654C23">
        <w:rPr>
          <w:rFonts w:ascii="Cambria" w:hAnsi="Cambria" w:cs="Arial"/>
          <w:b/>
          <w:bCs/>
          <w:iCs/>
          <w:szCs w:val="22"/>
        </w:rPr>
        <w:tab/>
        <w:t>Inkomsten</w:t>
      </w:r>
    </w:p>
    <w:p w14:paraId="1C82BEA2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5ED80B1E" w14:textId="77777777" w:rsidR="00654C23" w:rsidRPr="00654C23" w:rsidRDefault="00654C23" w:rsidP="00654C23">
      <w:pPr>
        <w:ind w:left="708" w:hanging="708"/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6.01</w:t>
      </w:r>
      <w:r w:rsidRPr="00654C23">
        <w:rPr>
          <w:rFonts w:ascii="Cambria" w:hAnsi="Cambria" w:cs="Arial"/>
          <w:iCs/>
          <w:szCs w:val="22"/>
        </w:rPr>
        <w:tab/>
        <w:t>Vaststellen of er een sluitend samenspel van maatregelen is ter waarborging van de juistheid en volledigheid van de opbrengsten.</w:t>
      </w:r>
    </w:p>
    <w:p w14:paraId="212F63F4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321A4A41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359F6573" w14:textId="77777777" w:rsidR="00654C23" w:rsidRPr="00654C23" w:rsidRDefault="00654C23" w:rsidP="00654C23">
      <w:pPr>
        <w:rPr>
          <w:rFonts w:ascii="Cambria" w:hAnsi="Cambria" w:cs="Arial"/>
          <w:b/>
          <w:bCs/>
          <w:iCs/>
          <w:szCs w:val="22"/>
        </w:rPr>
      </w:pPr>
      <w:r w:rsidRPr="00654C23">
        <w:rPr>
          <w:rFonts w:ascii="Cambria" w:hAnsi="Cambria" w:cs="Arial"/>
          <w:b/>
          <w:bCs/>
          <w:iCs/>
          <w:szCs w:val="22"/>
        </w:rPr>
        <w:t>7</w:t>
      </w:r>
      <w:r w:rsidRPr="00654C23">
        <w:rPr>
          <w:rFonts w:ascii="Cambria" w:hAnsi="Cambria" w:cs="Arial"/>
          <w:b/>
          <w:bCs/>
          <w:iCs/>
          <w:szCs w:val="22"/>
        </w:rPr>
        <w:tab/>
        <w:t>Overige onderwerpen</w:t>
      </w:r>
    </w:p>
    <w:p w14:paraId="3F03AB58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0AD11C26" w14:textId="4C90AAED" w:rsidR="00654C23" w:rsidRP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>7.01</w:t>
      </w:r>
      <w:r>
        <w:rPr>
          <w:rFonts w:ascii="Cambria" w:hAnsi="Cambria" w:cs="Arial"/>
          <w:iCs/>
          <w:szCs w:val="22"/>
        </w:rPr>
        <w:tab/>
      </w:r>
      <w:r w:rsidRPr="00654C23">
        <w:rPr>
          <w:rFonts w:ascii="Cambria" w:hAnsi="Cambria" w:cs="Arial"/>
          <w:iCs/>
          <w:szCs w:val="22"/>
        </w:rPr>
        <w:t>Aandacht voor:</w:t>
      </w:r>
    </w:p>
    <w:p w14:paraId="133194BB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ab/>
        <w:t>- onderhoudscontracten</w:t>
      </w:r>
    </w:p>
    <w:p w14:paraId="702382E0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ab/>
        <w:t>- arbeidscontracten</w:t>
      </w:r>
    </w:p>
    <w:p w14:paraId="1D60CD61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ab/>
        <w:t>- verzekeringspolissen</w:t>
      </w:r>
    </w:p>
    <w:p w14:paraId="25B3BB69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ab/>
        <w:t>- lijst kerkelijk kunstbezit</w:t>
      </w:r>
    </w:p>
    <w:p w14:paraId="089E6F06" w14:textId="7B297552" w:rsidR="00361BF4" w:rsidRPr="00654C23" w:rsidRDefault="00654C23" w:rsidP="00654C23">
      <w:pPr>
        <w:rPr>
          <w:rFonts w:ascii="Cambria" w:hAnsi="Cambria" w:cs="Arial"/>
          <w:iCs/>
          <w:szCs w:val="22"/>
        </w:rPr>
      </w:pPr>
      <w:r w:rsidRPr="00654C23">
        <w:rPr>
          <w:rFonts w:ascii="Cambria" w:hAnsi="Cambria" w:cs="Arial"/>
          <w:iCs/>
          <w:szCs w:val="22"/>
        </w:rPr>
        <w:tab/>
        <w:t>- tekeningsbevoegdheden</w:t>
      </w:r>
    </w:p>
    <w:p w14:paraId="4115F007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01A614E3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5B7C01DC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3F603402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68B802EC" w14:textId="77777777" w:rsidR="00361BF4" w:rsidRPr="00654C23" w:rsidRDefault="00361BF4" w:rsidP="00361BF4">
      <w:pPr>
        <w:rPr>
          <w:rFonts w:ascii="Cambria" w:hAnsi="Cambria" w:cs="Arial"/>
          <w:b/>
          <w:bCs/>
          <w:i/>
        </w:rPr>
      </w:pPr>
    </w:p>
    <w:p w14:paraId="7654FB89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3542B4E0" w14:textId="06BFE9D5" w:rsidR="00361BF4" w:rsidRPr="00C23EC1" w:rsidRDefault="00361BF4" w:rsidP="00361BF4">
      <w:pPr>
        <w:rPr>
          <w:rFonts w:ascii="Cambria" w:hAnsi="Cambria" w:cs="Arial"/>
          <w:szCs w:val="22"/>
        </w:rPr>
      </w:pPr>
    </w:p>
    <w:p w14:paraId="5B21C3D3" w14:textId="77777777" w:rsidR="00361BF4" w:rsidRPr="00C23EC1" w:rsidRDefault="00361BF4" w:rsidP="00361BF4">
      <w:pPr>
        <w:rPr>
          <w:rFonts w:ascii="Cambria" w:hAnsi="Cambria" w:cs="Arial"/>
          <w:szCs w:val="22"/>
        </w:rPr>
      </w:pPr>
    </w:p>
    <w:p w14:paraId="39625650" w14:textId="5CF202FA" w:rsidR="00361BF4" w:rsidRPr="00C23EC1" w:rsidRDefault="00361BF4" w:rsidP="00361BF4">
      <w:pPr>
        <w:rPr>
          <w:rFonts w:ascii="Cambria" w:hAnsi="Cambria" w:cs="Arial"/>
          <w:szCs w:val="22"/>
        </w:rPr>
      </w:pPr>
    </w:p>
    <w:p w14:paraId="0C95FAAE" w14:textId="77777777" w:rsidR="00361BF4" w:rsidRPr="00C23EC1" w:rsidRDefault="00361BF4" w:rsidP="00361BF4">
      <w:pPr>
        <w:rPr>
          <w:rFonts w:ascii="Cambria" w:hAnsi="Cambria" w:cs="Arial"/>
        </w:rPr>
      </w:pPr>
    </w:p>
    <w:p w14:paraId="22B3564B" w14:textId="77777777" w:rsidR="00CB4BCC" w:rsidRPr="00C23EC1" w:rsidRDefault="00CB4BCC" w:rsidP="00361BF4">
      <w:pPr>
        <w:rPr>
          <w:rFonts w:ascii="Cambria" w:hAnsi="Cambria" w:cs="Arial"/>
        </w:rPr>
      </w:pPr>
    </w:p>
    <w:p w14:paraId="318F5090" w14:textId="77777777" w:rsidR="00D72F78" w:rsidRDefault="00D72F78">
      <w:pPr>
        <w:rPr>
          <w:rFonts w:ascii="Cambria" w:hAnsi="Cambria"/>
        </w:rPr>
      </w:pPr>
    </w:p>
    <w:p w14:paraId="7BBA66F5" w14:textId="77777777" w:rsidR="00D72F78" w:rsidRDefault="00D72F78">
      <w:pPr>
        <w:rPr>
          <w:rFonts w:ascii="Cambria" w:hAnsi="Cambria"/>
        </w:rPr>
      </w:pPr>
    </w:p>
    <w:p w14:paraId="390CC43C" w14:textId="77777777" w:rsidR="00D72F78" w:rsidRDefault="00D72F78">
      <w:pPr>
        <w:rPr>
          <w:rFonts w:ascii="Cambria" w:hAnsi="Cambria"/>
        </w:rPr>
      </w:pPr>
    </w:p>
    <w:p w14:paraId="39D0F5C2" w14:textId="77777777" w:rsidR="00D72F78" w:rsidRDefault="00D72F78">
      <w:pPr>
        <w:rPr>
          <w:rFonts w:ascii="Cambria" w:hAnsi="Cambria"/>
        </w:rPr>
      </w:pPr>
    </w:p>
    <w:p w14:paraId="2070E3A7" w14:textId="77777777" w:rsidR="00D72F78" w:rsidRDefault="00D72F78">
      <w:pPr>
        <w:rPr>
          <w:rFonts w:ascii="Cambria" w:hAnsi="Cambria"/>
        </w:rPr>
      </w:pPr>
    </w:p>
    <w:p w14:paraId="25DA3EC8" w14:textId="77777777" w:rsidR="00D72F78" w:rsidRDefault="00D72F78">
      <w:pPr>
        <w:rPr>
          <w:rFonts w:ascii="Cambria" w:hAnsi="Cambria"/>
        </w:rPr>
      </w:pPr>
    </w:p>
    <w:p w14:paraId="40A75294" w14:textId="77777777" w:rsidR="00D72F78" w:rsidRDefault="00D72F78">
      <w:pPr>
        <w:rPr>
          <w:rFonts w:ascii="Cambria" w:hAnsi="Cambria"/>
        </w:rPr>
      </w:pPr>
    </w:p>
    <w:p w14:paraId="6E17BC06" w14:textId="77777777" w:rsidR="00D72F78" w:rsidRDefault="00D72F78">
      <w:pPr>
        <w:rPr>
          <w:rFonts w:ascii="Cambria" w:hAnsi="Cambria"/>
        </w:rPr>
      </w:pPr>
    </w:p>
    <w:p w14:paraId="1F951E3B" w14:textId="77777777" w:rsidR="00D72F78" w:rsidRDefault="00D72F78">
      <w:pPr>
        <w:rPr>
          <w:rFonts w:ascii="Cambria" w:hAnsi="Cambria"/>
        </w:rPr>
      </w:pPr>
    </w:p>
    <w:p w14:paraId="36B56E36" w14:textId="77777777" w:rsidR="00D72F78" w:rsidRPr="00C23EC1" w:rsidRDefault="00D72F78">
      <w:pPr>
        <w:rPr>
          <w:rFonts w:ascii="Cambria" w:hAnsi="Cambria"/>
        </w:rPr>
      </w:pPr>
    </w:p>
    <w:sectPr w:rsidR="00D72F78" w:rsidRPr="00C23EC1" w:rsidSect="00D72F78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71565" w14:textId="77777777" w:rsidR="008C77B4" w:rsidRDefault="008C77B4" w:rsidP="00204DA2">
      <w:r>
        <w:separator/>
      </w:r>
    </w:p>
  </w:endnote>
  <w:endnote w:type="continuationSeparator" w:id="0">
    <w:p w14:paraId="0CB781A0" w14:textId="77777777" w:rsidR="008C77B4" w:rsidRDefault="008C77B4" w:rsidP="0020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umanist521BT-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E6149" w14:textId="0BF6065E" w:rsidR="00361BF4" w:rsidRPr="00D72F78" w:rsidRDefault="00D72F78" w:rsidP="00D72F78">
    <w:pPr>
      <w:pStyle w:val="Voet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5D22FCF" wp14:editId="6016579D">
          <wp:simplePos x="0" y="0"/>
          <wp:positionH relativeFrom="column">
            <wp:posOffset>-914400</wp:posOffset>
          </wp:positionH>
          <wp:positionV relativeFrom="paragraph">
            <wp:posOffset>-478790</wp:posOffset>
          </wp:positionV>
          <wp:extent cx="7560000" cy="1145758"/>
          <wp:effectExtent l="0" t="0" r="952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sdom Roermond - briefpapier logo bened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5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F2295" w14:textId="77777777" w:rsidR="00D72F78" w:rsidRPr="00361BF4" w:rsidRDefault="00D72F78" w:rsidP="00D72F78">
    <w:pPr>
      <w:pStyle w:val="Voettekst"/>
      <w:rPr>
        <w:color w:val="1C4569"/>
      </w:rPr>
    </w:pPr>
  </w:p>
  <w:p w14:paraId="33D6FCD1" w14:textId="77777777" w:rsidR="00D72F78" w:rsidRDefault="00D72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EFA96" w14:textId="77777777" w:rsidR="008C77B4" w:rsidRDefault="008C77B4" w:rsidP="00204DA2">
      <w:r>
        <w:separator/>
      </w:r>
    </w:p>
  </w:footnote>
  <w:footnote w:type="continuationSeparator" w:id="0">
    <w:p w14:paraId="272B8E37" w14:textId="77777777" w:rsidR="008C77B4" w:rsidRDefault="008C77B4" w:rsidP="00204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860FF" w14:textId="7B3D3014" w:rsidR="00204DA2" w:rsidRDefault="00D72F78" w:rsidP="00D72F78">
    <w:pPr>
      <w:pStyle w:val="Koptekst"/>
      <w:tabs>
        <w:tab w:val="clear" w:pos="4703"/>
        <w:tab w:val="clear" w:pos="9406"/>
        <w:tab w:val="left" w:pos="352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56EC6" w14:textId="42AD111D" w:rsidR="00D72F78" w:rsidRDefault="00D72F78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E3C31B" wp14:editId="72A45A28">
          <wp:simplePos x="0" y="0"/>
          <wp:positionH relativeFrom="column">
            <wp:posOffset>-914400</wp:posOffset>
          </wp:positionH>
          <wp:positionV relativeFrom="paragraph">
            <wp:posOffset>-464185</wp:posOffset>
          </wp:positionV>
          <wp:extent cx="7560000" cy="1383415"/>
          <wp:effectExtent l="0" t="0" r="952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sdom Roermond - briefpapi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8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E3059"/>
    <w:multiLevelType w:val="hybridMultilevel"/>
    <w:tmpl w:val="51709B04"/>
    <w:lvl w:ilvl="0" w:tplc="4DAAC8FE">
      <w:start w:val="5"/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A24E89"/>
    <w:multiLevelType w:val="hybridMultilevel"/>
    <w:tmpl w:val="4A40C6C6"/>
    <w:lvl w:ilvl="0" w:tplc="BF0EF638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02737"/>
    <w:multiLevelType w:val="hybridMultilevel"/>
    <w:tmpl w:val="ABE86090"/>
    <w:lvl w:ilvl="0" w:tplc="663A4948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E7D54"/>
    <w:multiLevelType w:val="hybridMultilevel"/>
    <w:tmpl w:val="213071E6"/>
    <w:lvl w:ilvl="0" w:tplc="81C049A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F7E23"/>
    <w:multiLevelType w:val="hybridMultilevel"/>
    <w:tmpl w:val="EDD0E604"/>
    <w:lvl w:ilvl="0" w:tplc="B77ED940">
      <w:start w:val="5"/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72250D1"/>
    <w:multiLevelType w:val="hybridMultilevel"/>
    <w:tmpl w:val="6AF25DFC"/>
    <w:lvl w:ilvl="0" w:tplc="86305474">
      <w:start w:val="5"/>
      <w:numFmt w:val="bullet"/>
      <w:lvlText w:val="-"/>
      <w:lvlJc w:val="left"/>
      <w:pPr>
        <w:ind w:left="108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B14A38"/>
    <w:multiLevelType w:val="hybridMultilevel"/>
    <w:tmpl w:val="CE3C8B20"/>
    <w:lvl w:ilvl="0" w:tplc="533CA3D6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96B4A"/>
    <w:multiLevelType w:val="multilevel"/>
    <w:tmpl w:val="0AB666E0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F8D328F"/>
    <w:multiLevelType w:val="hybridMultilevel"/>
    <w:tmpl w:val="3760DC4C"/>
    <w:lvl w:ilvl="0" w:tplc="18AA7754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533AA"/>
    <w:multiLevelType w:val="hybridMultilevel"/>
    <w:tmpl w:val="3DA417A8"/>
    <w:lvl w:ilvl="0" w:tplc="9688548E">
      <w:start w:val="5"/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DA2"/>
    <w:rsid w:val="000658BE"/>
    <w:rsid w:val="000F1170"/>
    <w:rsid w:val="00204DA2"/>
    <w:rsid w:val="00361BF4"/>
    <w:rsid w:val="00410E26"/>
    <w:rsid w:val="005D5A51"/>
    <w:rsid w:val="00622A83"/>
    <w:rsid w:val="00654C23"/>
    <w:rsid w:val="008B6561"/>
    <w:rsid w:val="008C77B4"/>
    <w:rsid w:val="00914CE0"/>
    <w:rsid w:val="00B67967"/>
    <w:rsid w:val="00C23EC1"/>
    <w:rsid w:val="00C75706"/>
    <w:rsid w:val="00CB4BCC"/>
    <w:rsid w:val="00D72F78"/>
    <w:rsid w:val="00E0491E"/>
    <w:rsid w:val="00E4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A30E900"/>
  <w14:defaultImageDpi w14:val="300"/>
  <w15:docId w15:val="{A5DC7CFD-EF0E-4D8B-A31A-B40B3AB1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1BF4"/>
    <w:rPr>
      <w:rFonts w:ascii="Humanist521BT-Roman" w:eastAsia="Times New Roman" w:hAnsi="Humanist521BT-Roman" w:cs="Times New Roman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04DA2"/>
    <w:pPr>
      <w:tabs>
        <w:tab w:val="center" w:pos="4703"/>
        <w:tab w:val="right" w:pos="9406"/>
      </w:tabs>
    </w:pPr>
    <w:rPr>
      <w:rFonts w:asciiTheme="minorHAnsi" w:eastAsiaTheme="minorEastAsia" w:hAnsiTheme="minorHAnsi" w:cstheme="minorBidi"/>
      <w:sz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04DA2"/>
  </w:style>
  <w:style w:type="paragraph" w:styleId="Voettekst">
    <w:name w:val="footer"/>
    <w:basedOn w:val="Standaard"/>
    <w:link w:val="VoettekstChar"/>
    <w:uiPriority w:val="99"/>
    <w:unhideWhenUsed/>
    <w:rsid w:val="00204DA2"/>
    <w:pPr>
      <w:tabs>
        <w:tab w:val="center" w:pos="4703"/>
        <w:tab w:val="right" w:pos="9406"/>
      </w:tabs>
    </w:pPr>
    <w:rPr>
      <w:rFonts w:asciiTheme="minorHAnsi" w:eastAsiaTheme="minorEastAsia" w:hAnsiTheme="minorHAnsi" w:cstheme="minorBidi"/>
      <w:sz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204DA2"/>
  </w:style>
  <w:style w:type="paragraph" w:styleId="Ballontekst">
    <w:name w:val="Balloon Text"/>
    <w:basedOn w:val="Standaard"/>
    <w:link w:val="BallontekstChar"/>
    <w:uiPriority w:val="99"/>
    <w:semiHidden/>
    <w:unhideWhenUsed/>
    <w:rsid w:val="00204DA2"/>
    <w:rPr>
      <w:rFonts w:ascii="Lucida Grande" w:eastAsiaTheme="minorEastAsia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4DA2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361BF4"/>
    <w:rPr>
      <w:color w:val="0000FF"/>
      <w:u w:val="single"/>
    </w:rPr>
  </w:style>
  <w:style w:type="paragraph" w:customStyle="1" w:styleId="Basisalinea">
    <w:name w:val="[Basisalinea]"/>
    <w:basedOn w:val="Standaard"/>
    <w:uiPriority w:val="99"/>
    <w:rsid w:val="00C7570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654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67B271-B779-4D4E-A1E3-FC1D452D1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Query Design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 Bemelmans</dc:creator>
  <cp:keywords/>
  <dc:description/>
  <cp:lastModifiedBy>Matheu Bemelmans</cp:lastModifiedBy>
  <cp:revision>2</cp:revision>
  <dcterms:created xsi:type="dcterms:W3CDTF">2020-05-12T18:31:00Z</dcterms:created>
  <dcterms:modified xsi:type="dcterms:W3CDTF">2020-05-12T18:31:00Z</dcterms:modified>
</cp:coreProperties>
</file>